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AAE7" w14:textId="77777777" w:rsidR="00256504" w:rsidRPr="00256504" w:rsidRDefault="00256504" w:rsidP="00256504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256504">
        <w:rPr>
          <w:rFonts w:eastAsia="Calibri" w:cs="Times New Roman"/>
          <w:b/>
          <w:sz w:val="24"/>
          <w:szCs w:val="24"/>
        </w:rPr>
        <w:t>COVID-19 –</w:t>
      </w:r>
      <w:r>
        <w:rPr>
          <w:rFonts w:eastAsia="Calibri" w:cs="Times New Roman"/>
          <w:sz w:val="24"/>
          <w:szCs w:val="24"/>
        </w:rPr>
        <w:t xml:space="preserve"> </w:t>
      </w:r>
      <w:r w:rsidRPr="00256504">
        <w:rPr>
          <w:rFonts w:eastAsia="Calibri" w:cs="Times New Roman"/>
          <w:b/>
          <w:sz w:val="24"/>
          <w:szCs w:val="24"/>
          <w:u w:val="single"/>
        </w:rPr>
        <w:t>ASSUMPTION OF RISK</w:t>
      </w:r>
      <w:r w:rsidR="004753ED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256504">
        <w:rPr>
          <w:rFonts w:eastAsia="Calibri" w:cs="Times New Roman"/>
          <w:b/>
          <w:sz w:val="24"/>
          <w:szCs w:val="24"/>
          <w:u w:val="single"/>
        </w:rPr>
        <w:t xml:space="preserve">AND </w:t>
      </w:r>
      <w:r w:rsidR="004753ED">
        <w:rPr>
          <w:rFonts w:eastAsia="Calibri" w:cs="Times New Roman"/>
          <w:b/>
          <w:sz w:val="24"/>
          <w:szCs w:val="24"/>
          <w:u w:val="single"/>
        </w:rPr>
        <w:t xml:space="preserve">WAIVER </w:t>
      </w:r>
      <w:r w:rsidRPr="00256504">
        <w:rPr>
          <w:rFonts w:eastAsia="Calibri" w:cs="Times New Roman"/>
          <w:b/>
          <w:sz w:val="24"/>
          <w:szCs w:val="24"/>
          <w:u w:val="single"/>
        </w:rPr>
        <w:t>AGREEMENT</w:t>
      </w:r>
    </w:p>
    <w:p w14:paraId="048F174B" w14:textId="77777777" w:rsidR="00256504" w:rsidRDefault="00256504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007D54A4" w14:textId="04CEE029" w:rsidR="000F330F" w:rsidRPr="0016116A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 xml:space="preserve">This agreement is made by and between </w:t>
      </w:r>
      <w:r w:rsidRPr="0016116A">
        <w:rPr>
          <w:rFonts w:cs="Times New Roman"/>
          <w:i/>
          <w:iCs/>
          <w:sz w:val="24"/>
          <w:szCs w:val="24"/>
        </w:rPr>
        <w:t>[name of homeowner</w:t>
      </w:r>
      <w:r w:rsidR="00F16DEF">
        <w:rPr>
          <w:rFonts w:cs="Times New Roman"/>
          <w:i/>
          <w:iCs/>
          <w:sz w:val="24"/>
          <w:szCs w:val="24"/>
        </w:rPr>
        <w:t>(</w:t>
      </w:r>
      <w:r w:rsidRPr="0016116A">
        <w:rPr>
          <w:rFonts w:cs="Times New Roman"/>
          <w:i/>
          <w:iCs/>
          <w:sz w:val="24"/>
          <w:szCs w:val="24"/>
        </w:rPr>
        <w:t>s</w:t>
      </w:r>
      <w:r w:rsidR="00F16DEF">
        <w:rPr>
          <w:rFonts w:cs="Times New Roman"/>
          <w:i/>
          <w:iCs/>
          <w:sz w:val="24"/>
          <w:szCs w:val="24"/>
        </w:rPr>
        <w:t>)</w:t>
      </w:r>
      <w:r w:rsidRPr="0016116A">
        <w:rPr>
          <w:rFonts w:cs="Times New Roman"/>
          <w:i/>
          <w:iCs/>
          <w:sz w:val="24"/>
          <w:szCs w:val="24"/>
        </w:rPr>
        <w:t>]</w:t>
      </w:r>
      <w:r w:rsidRPr="0016116A">
        <w:rPr>
          <w:rFonts w:cs="Times New Roman"/>
          <w:sz w:val="24"/>
          <w:szCs w:val="24"/>
        </w:rPr>
        <w:t xml:space="preserve"> (“Owners”) and </w:t>
      </w:r>
      <w:r w:rsidRPr="0016116A">
        <w:rPr>
          <w:rFonts w:cs="Times New Roman"/>
          <w:i/>
          <w:iCs/>
          <w:sz w:val="24"/>
          <w:szCs w:val="24"/>
        </w:rPr>
        <w:t xml:space="preserve">[name of </w:t>
      </w:r>
      <w:r w:rsidR="008370A6" w:rsidRPr="0016116A">
        <w:rPr>
          <w:rFonts w:cs="Times New Roman"/>
          <w:i/>
          <w:iCs/>
          <w:sz w:val="24"/>
          <w:szCs w:val="24"/>
        </w:rPr>
        <w:t>remodeler</w:t>
      </w:r>
      <w:r w:rsidRPr="0016116A">
        <w:rPr>
          <w:rFonts w:cs="Times New Roman"/>
          <w:i/>
          <w:iCs/>
          <w:sz w:val="24"/>
          <w:szCs w:val="24"/>
        </w:rPr>
        <w:t>]</w:t>
      </w:r>
      <w:r w:rsidRPr="0016116A">
        <w:rPr>
          <w:rFonts w:cs="Times New Roman"/>
          <w:sz w:val="24"/>
          <w:szCs w:val="24"/>
        </w:rPr>
        <w:t>, (“</w:t>
      </w:r>
      <w:r w:rsidR="008370A6" w:rsidRPr="0016116A">
        <w:rPr>
          <w:rFonts w:cs="Times New Roman"/>
          <w:sz w:val="24"/>
          <w:szCs w:val="24"/>
        </w:rPr>
        <w:t>Remodeler</w:t>
      </w:r>
      <w:r w:rsidRPr="0016116A">
        <w:rPr>
          <w:rFonts w:cs="Times New Roman"/>
          <w:sz w:val="24"/>
          <w:szCs w:val="24"/>
        </w:rPr>
        <w:t xml:space="preserve">”), on </w:t>
      </w:r>
      <w:r w:rsidRPr="0016116A">
        <w:rPr>
          <w:rFonts w:cs="Times New Roman"/>
          <w:i/>
          <w:iCs/>
          <w:sz w:val="24"/>
          <w:szCs w:val="24"/>
        </w:rPr>
        <w:t>[date of agreement]</w:t>
      </w:r>
      <w:r w:rsidRPr="0016116A">
        <w:rPr>
          <w:rFonts w:cs="Times New Roman"/>
          <w:sz w:val="24"/>
          <w:szCs w:val="24"/>
        </w:rPr>
        <w:t xml:space="preserve">, regarding the construction-remodel project for the home at </w:t>
      </w:r>
      <w:r w:rsidRPr="0016116A">
        <w:rPr>
          <w:rFonts w:cs="Times New Roman"/>
          <w:i/>
          <w:iCs/>
          <w:sz w:val="24"/>
          <w:szCs w:val="24"/>
        </w:rPr>
        <w:t>[address of premises]</w:t>
      </w:r>
      <w:r w:rsidRPr="0016116A">
        <w:rPr>
          <w:rFonts w:cs="Times New Roman"/>
          <w:sz w:val="24"/>
          <w:szCs w:val="24"/>
        </w:rPr>
        <w:t xml:space="preserve"> (“Premises”). The parties collectively state as follows: </w:t>
      </w:r>
    </w:p>
    <w:p w14:paraId="6324DA7D" w14:textId="77777777" w:rsidR="000F330F" w:rsidRPr="0016116A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 xml:space="preserve">WHEREAS, Owners and </w:t>
      </w:r>
      <w:r w:rsidR="008370A6" w:rsidRPr="0016116A">
        <w:rPr>
          <w:rFonts w:cs="Times New Roman"/>
          <w:sz w:val="24"/>
          <w:szCs w:val="24"/>
        </w:rPr>
        <w:t>Remodeler</w:t>
      </w:r>
      <w:r w:rsidRPr="0016116A">
        <w:rPr>
          <w:rFonts w:cs="Times New Roman"/>
          <w:sz w:val="24"/>
          <w:szCs w:val="24"/>
        </w:rPr>
        <w:t xml:space="preserve"> signed a construction-development agreement </w:t>
      </w:r>
      <w:r w:rsidR="009048B5" w:rsidRPr="0016116A">
        <w:rPr>
          <w:rFonts w:cs="Times New Roman"/>
          <w:sz w:val="24"/>
          <w:szCs w:val="24"/>
        </w:rPr>
        <w:t xml:space="preserve">(“Remodeling Agreement”) </w:t>
      </w:r>
      <w:r w:rsidR="00F16DEF">
        <w:rPr>
          <w:rFonts w:cs="Times New Roman"/>
          <w:sz w:val="24"/>
          <w:szCs w:val="24"/>
        </w:rPr>
        <w:t xml:space="preserve">on </w:t>
      </w:r>
      <w:r w:rsidR="00F16DEF">
        <w:rPr>
          <w:rFonts w:cs="Times New Roman"/>
          <w:i/>
          <w:sz w:val="24"/>
          <w:szCs w:val="24"/>
        </w:rPr>
        <w:t xml:space="preserve">[date of original contract] </w:t>
      </w:r>
      <w:r w:rsidRPr="0016116A">
        <w:rPr>
          <w:rFonts w:cs="Times New Roman"/>
          <w:sz w:val="24"/>
          <w:szCs w:val="24"/>
        </w:rPr>
        <w:t xml:space="preserve">for Owners' residence to be remodeled; </w:t>
      </w:r>
      <w:r w:rsidR="004753ED">
        <w:rPr>
          <w:rFonts w:cs="Times New Roman"/>
          <w:sz w:val="24"/>
          <w:szCs w:val="24"/>
        </w:rPr>
        <w:t>and</w:t>
      </w:r>
    </w:p>
    <w:p w14:paraId="17DECF1F" w14:textId="77777777" w:rsidR="000F330F" w:rsidRPr="0016116A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>WHEREAS,</w:t>
      </w:r>
      <w:r w:rsidR="00B65AE7" w:rsidRPr="0016116A">
        <w:rPr>
          <w:rFonts w:cs="Times New Roman"/>
          <w:sz w:val="24"/>
          <w:szCs w:val="24"/>
        </w:rPr>
        <w:t xml:space="preserve"> </w:t>
      </w:r>
      <w:r w:rsidR="001B0459" w:rsidRPr="0016116A">
        <w:rPr>
          <w:rFonts w:cs="Times New Roman"/>
          <w:sz w:val="24"/>
          <w:szCs w:val="24"/>
        </w:rPr>
        <w:t>after</w:t>
      </w:r>
      <w:r w:rsidR="00B65AE7" w:rsidRPr="0016116A">
        <w:rPr>
          <w:rFonts w:cs="Times New Roman"/>
          <w:sz w:val="24"/>
          <w:szCs w:val="24"/>
        </w:rPr>
        <w:t xml:space="preserve"> the agreement </w:t>
      </w:r>
      <w:r w:rsidR="001B0459" w:rsidRPr="0016116A">
        <w:rPr>
          <w:rFonts w:cs="Times New Roman"/>
          <w:sz w:val="24"/>
          <w:szCs w:val="24"/>
        </w:rPr>
        <w:t xml:space="preserve">to remodel </w:t>
      </w:r>
      <w:r w:rsidR="00B65AE7" w:rsidRPr="0016116A">
        <w:rPr>
          <w:rFonts w:cs="Times New Roman"/>
          <w:sz w:val="24"/>
          <w:szCs w:val="24"/>
        </w:rPr>
        <w:t xml:space="preserve">was signed </w:t>
      </w:r>
      <w:r w:rsidR="001B0459" w:rsidRPr="0016116A">
        <w:rPr>
          <w:rFonts w:cs="Times New Roman"/>
          <w:sz w:val="24"/>
          <w:szCs w:val="24"/>
        </w:rPr>
        <w:t>a novel (new) coronavirus known as SARS-CoV-2 (“the virus”) was first detected in Wuhan, Hubei Province, People’s Republic of China, causing outbreaks of the coronavirus disease COVID-19 that has now spread globally</w:t>
      </w:r>
      <w:r w:rsidRPr="0016116A">
        <w:rPr>
          <w:rFonts w:cs="Times New Roman"/>
          <w:sz w:val="24"/>
          <w:szCs w:val="24"/>
        </w:rPr>
        <w:t xml:space="preserve">; and </w:t>
      </w:r>
    </w:p>
    <w:p w14:paraId="59BC91CE" w14:textId="77777777" w:rsidR="001B0459" w:rsidRPr="0016116A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 xml:space="preserve">WHEREAS, </w:t>
      </w:r>
      <w:r w:rsidR="001B0459" w:rsidRPr="0016116A">
        <w:rPr>
          <w:rFonts w:cs="Times New Roman"/>
          <w:sz w:val="24"/>
          <w:szCs w:val="24"/>
        </w:rPr>
        <w:t>the Secretary of Health and Human Services (HHS) declared a public health emergency on January 31, 2020, under section 319 of the Public Health Service Act (42 U.S.C. 247d), in response to COVID-19; and</w:t>
      </w:r>
    </w:p>
    <w:p w14:paraId="323278DC" w14:textId="77777777" w:rsidR="002E2CBB" w:rsidRPr="0016116A" w:rsidRDefault="002E2CBB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>WHEREAS, the President of the United States found and proclaimed that the COVID-19 outbreak in the United States constituted a national eme</w:t>
      </w:r>
      <w:r w:rsidR="008370A6" w:rsidRPr="0016116A">
        <w:rPr>
          <w:rFonts w:cs="Times New Roman"/>
          <w:sz w:val="24"/>
          <w:szCs w:val="24"/>
        </w:rPr>
        <w:t>rgency, beginning March 1, 2020; and</w:t>
      </w:r>
    </w:p>
    <w:p w14:paraId="55534E69" w14:textId="77777777" w:rsidR="008370A6" w:rsidRPr="0016116A" w:rsidRDefault="001B0459" w:rsidP="000F330F">
      <w:pPr>
        <w:autoSpaceDE w:val="0"/>
        <w:autoSpaceDN w:val="0"/>
        <w:adjustRightInd w:val="0"/>
        <w:spacing w:before="100" w:after="100" w:line="240" w:lineRule="auto"/>
        <w:rPr>
          <w:sz w:val="24"/>
          <w:szCs w:val="24"/>
        </w:rPr>
      </w:pPr>
      <w:r w:rsidRPr="0016116A">
        <w:rPr>
          <w:rFonts w:cs="Times New Roman"/>
          <w:sz w:val="24"/>
          <w:szCs w:val="24"/>
        </w:rPr>
        <w:t xml:space="preserve">WHEREAS, </w:t>
      </w:r>
      <w:r w:rsidR="008370A6" w:rsidRPr="0016116A">
        <w:rPr>
          <w:rFonts w:cs="Times New Roman"/>
          <w:sz w:val="24"/>
          <w:szCs w:val="24"/>
        </w:rPr>
        <w:t xml:space="preserve">the Centers for Disease Control and Prevention (“CDC”) has stated </w:t>
      </w:r>
      <w:r w:rsidR="008370A6" w:rsidRPr="0016116A">
        <w:rPr>
          <w:sz w:val="24"/>
          <w:szCs w:val="24"/>
        </w:rPr>
        <w:t>“COVID-19 is a new disease and we are still learning how it spreads, the severity of illness it causes, and to what extent it may s</w:t>
      </w:r>
      <w:r w:rsidR="001B2D0E" w:rsidRPr="0016116A">
        <w:rPr>
          <w:sz w:val="24"/>
          <w:szCs w:val="24"/>
        </w:rPr>
        <w:t>pread in the United States,”</w:t>
      </w:r>
    </w:p>
    <w:p w14:paraId="77F3FEB6" w14:textId="77777777" w:rsidR="000F330F" w:rsidRPr="0016116A" w:rsidRDefault="00034475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6116A">
        <w:rPr>
          <w:rFonts w:cs="Times New Roman"/>
          <w:sz w:val="24"/>
          <w:szCs w:val="24"/>
        </w:rPr>
        <w:t>NOW THEREFORE, in light of these advisements, each party signing below acknowledges and agrees to the following:</w:t>
      </w:r>
      <w:r w:rsidR="000F330F" w:rsidRPr="0016116A">
        <w:rPr>
          <w:rFonts w:cs="Times New Roman"/>
          <w:sz w:val="24"/>
          <w:szCs w:val="24"/>
        </w:rPr>
        <w:t xml:space="preserve"> </w:t>
      </w:r>
    </w:p>
    <w:p w14:paraId="667F93E3" w14:textId="77777777" w:rsidR="00DB3077" w:rsidRPr="002A1094" w:rsidRDefault="00034475" w:rsidP="002A1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sz w:val="24"/>
          <w:szCs w:val="24"/>
        </w:rPr>
      </w:pPr>
      <w:r w:rsidRPr="002A1094">
        <w:rPr>
          <w:sz w:val="24"/>
          <w:szCs w:val="24"/>
        </w:rPr>
        <w:t>Acceptance and assumption of the risk that the disease will s</w:t>
      </w:r>
      <w:r w:rsidR="00E65A33" w:rsidRPr="002A1094">
        <w:rPr>
          <w:sz w:val="24"/>
          <w:szCs w:val="24"/>
        </w:rPr>
        <w:t>pread, even in ideal conditions;</w:t>
      </w:r>
    </w:p>
    <w:p w14:paraId="47594A66" w14:textId="1B9DD774" w:rsidR="00DB3077" w:rsidRPr="002A1094" w:rsidRDefault="00DB3077" w:rsidP="002A1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sz w:val="24"/>
          <w:szCs w:val="24"/>
        </w:rPr>
      </w:pPr>
      <w:r w:rsidRPr="002A1094">
        <w:rPr>
          <w:rFonts w:cs="Times New Roman"/>
          <w:sz w:val="24"/>
          <w:szCs w:val="24"/>
        </w:rPr>
        <w:t>That risk of serious illn</w:t>
      </w:r>
      <w:r w:rsidR="00D43B5B" w:rsidRPr="002A1094">
        <w:rPr>
          <w:rFonts w:cs="Times New Roman"/>
          <w:sz w:val="24"/>
          <w:szCs w:val="24"/>
        </w:rPr>
        <w:t xml:space="preserve">ess or death may result from the </w:t>
      </w:r>
      <w:r w:rsidR="007501B6" w:rsidRPr="002A1094">
        <w:rPr>
          <w:rFonts w:cs="Times New Roman"/>
          <w:sz w:val="24"/>
          <w:szCs w:val="24"/>
        </w:rPr>
        <w:t xml:space="preserve">spread or transmission of the virus </w:t>
      </w:r>
      <w:r w:rsidR="00D43B5B" w:rsidRPr="002A1094">
        <w:rPr>
          <w:rFonts w:cs="Times New Roman"/>
          <w:sz w:val="24"/>
          <w:szCs w:val="24"/>
        </w:rPr>
        <w:t xml:space="preserve">at the Premises </w:t>
      </w:r>
      <w:r w:rsidR="007501B6" w:rsidRPr="002A1094">
        <w:rPr>
          <w:rFonts w:cs="Times New Roman"/>
          <w:sz w:val="24"/>
          <w:szCs w:val="24"/>
        </w:rPr>
        <w:t xml:space="preserve">resulting </w:t>
      </w:r>
      <w:r w:rsidR="00D43B5B" w:rsidRPr="002A1094">
        <w:rPr>
          <w:rFonts w:cs="Times New Roman"/>
          <w:sz w:val="24"/>
          <w:szCs w:val="24"/>
        </w:rPr>
        <w:t xml:space="preserve">from their </w:t>
      </w:r>
      <w:r w:rsidR="00EE42E7">
        <w:rPr>
          <w:rFonts w:cs="Times New Roman"/>
          <w:sz w:val="24"/>
          <w:szCs w:val="24"/>
        </w:rPr>
        <w:t xml:space="preserve">own actions or </w:t>
      </w:r>
      <w:r w:rsidRPr="002A1094">
        <w:rPr>
          <w:rFonts w:cs="Times New Roman"/>
          <w:sz w:val="24"/>
          <w:szCs w:val="24"/>
        </w:rPr>
        <w:t>inactions, but also from the actions, inactions or negligence of others, and they volunt</w:t>
      </w:r>
      <w:r w:rsidR="00D43B5B" w:rsidRPr="002A1094">
        <w:rPr>
          <w:rFonts w:cs="Times New Roman"/>
          <w:sz w:val="24"/>
          <w:szCs w:val="24"/>
        </w:rPr>
        <w:t>arily agree to assume this risk;</w:t>
      </w:r>
    </w:p>
    <w:p w14:paraId="47880A37" w14:textId="77777777" w:rsidR="00034475" w:rsidRPr="002A1094" w:rsidRDefault="00E65A33" w:rsidP="002A1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sz w:val="24"/>
          <w:szCs w:val="24"/>
        </w:rPr>
      </w:pPr>
      <w:r w:rsidRPr="002A1094">
        <w:rPr>
          <w:sz w:val="24"/>
          <w:szCs w:val="24"/>
        </w:rPr>
        <w:t xml:space="preserve">To regularly check for CDC updates about the spread of the disease and proper control measures at </w:t>
      </w:r>
      <w:hyperlink r:id="rId7" w:history="1">
        <w:r w:rsidRPr="00F16DEF">
          <w:rPr>
            <w:rStyle w:val="Hyperlink"/>
            <w:color w:val="auto"/>
            <w:sz w:val="24"/>
            <w:szCs w:val="24"/>
          </w:rPr>
          <w:t>https://www.cdc.gov/COVID-19/2019-ncov/about/transmission.html</w:t>
        </w:r>
      </w:hyperlink>
      <w:r w:rsidRPr="002A1094">
        <w:rPr>
          <w:sz w:val="24"/>
          <w:szCs w:val="24"/>
        </w:rPr>
        <w:t xml:space="preserve"> and to take all appropriate actions to protect occupants, including closure of the P</w:t>
      </w:r>
      <w:r w:rsidR="004753ED" w:rsidRPr="002A1094">
        <w:rPr>
          <w:sz w:val="24"/>
          <w:szCs w:val="24"/>
        </w:rPr>
        <w:t>remises</w:t>
      </w:r>
      <w:r w:rsidRPr="002A1094">
        <w:rPr>
          <w:sz w:val="24"/>
          <w:szCs w:val="24"/>
        </w:rPr>
        <w:t>, as dictated by the latest guidance material from authoritative sources;</w:t>
      </w:r>
    </w:p>
    <w:p w14:paraId="48FCADAE" w14:textId="77777777" w:rsidR="00E65A33" w:rsidRPr="002A1094" w:rsidRDefault="00D43B5B" w:rsidP="002A1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2A1094">
        <w:rPr>
          <w:sz w:val="24"/>
          <w:szCs w:val="24"/>
        </w:rPr>
        <w:t xml:space="preserve">That they are </w:t>
      </w:r>
      <w:r w:rsidRPr="002A1094">
        <w:rPr>
          <w:rFonts w:cs="Times New Roman"/>
          <w:sz w:val="24"/>
          <w:szCs w:val="24"/>
        </w:rPr>
        <w:t>in good healt</w:t>
      </w:r>
      <w:r w:rsidR="00FF5A3F" w:rsidRPr="002A1094">
        <w:rPr>
          <w:rFonts w:cs="Times New Roman"/>
          <w:sz w:val="24"/>
          <w:szCs w:val="24"/>
        </w:rPr>
        <w:t xml:space="preserve">h and have no physical symptoms associated with COVID-19 per the CDC - </w:t>
      </w:r>
      <w:hyperlink r:id="rId8" w:history="1">
        <w:r w:rsidR="00FF5A3F" w:rsidRPr="00F16DEF">
          <w:rPr>
            <w:rStyle w:val="Hyperlink"/>
            <w:rFonts w:cs="Times New Roman"/>
            <w:color w:val="auto"/>
            <w:sz w:val="24"/>
            <w:szCs w:val="24"/>
          </w:rPr>
          <w:t>https://www.cdc.gov/coronavirus/2019-ncov/symptoms-testing/symptoms.html</w:t>
        </w:r>
      </w:hyperlink>
      <w:r w:rsidR="004753ED" w:rsidRPr="002A1094">
        <w:rPr>
          <w:rFonts w:cs="Times New Roman"/>
          <w:sz w:val="24"/>
          <w:szCs w:val="24"/>
        </w:rPr>
        <w:t>;</w:t>
      </w:r>
    </w:p>
    <w:p w14:paraId="209FD3EA" w14:textId="77777777" w:rsidR="0016116A" w:rsidRPr="00F16DEF" w:rsidRDefault="0016116A" w:rsidP="002A1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sz w:val="25"/>
          <w:szCs w:val="25"/>
        </w:rPr>
      </w:pPr>
      <w:r w:rsidRPr="002A1094">
        <w:rPr>
          <w:rFonts w:cs="Times New Roman"/>
          <w:sz w:val="24"/>
          <w:szCs w:val="24"/>
        </w:rPr>
        <w:t xml:space="preserve">That they will notify the other in a timely manner </w:t>
      </w:r>
      <w:r w:rsidRPr="002A1094">
        <w:rPr>
          <w:sz w:val="24"/>
          <w:szCs w:val="24"/>
        </w:rPr>
        <w:t>if they are experiencing signs or symptoms of COVID-19, or been confirmed positive for COVID-19</w:t>
      </w:r>
      <w:r w:rsidRPr="00F16DEF">
        <w:rPr>
          <w:sz w:val="25"/>
          <w:szCs w:val="25"/>
        </w:rPr>
        <w:t>;</w:t>
      </w:r>
    </w:p>
    <w:p w14:paraId="2E917A78" w14:textId="7A83055B" w:rsidR="00840096" w:rsidRPr="009643AA" w:rsidRDefault="00287776" w:rsidP="000F330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In light of the above-reference </w:t>
      </w:r>
      <w:r w:rsidR="002E1DE8">
        <w:rPr>
          <w:sz w:val="24"/>
          <w:szCs w:val="24"/>
        </w:rPr>
        <w:t xml:space="preserve">assumption of risk, </w:t>
      </w:r>
      <w:r w:rsidR="00315DCF">
        <w:rPr>
          <w:sz w:val="24"/>
          <w:szCs w:val="24"/>
        </w:rPr>
        <w:t xml:space="preserve">Owner and Remodeler </w:t>
      </w:r>
      <w:r w:rsidR="00840096" w:rsidRPr="00425CC8">
        <w:rPr>
          <w:sz w:val="24"/>
          <w:szCs w:val="24"/>
        </w:rPr>
        <w:t xml:space="preserve">hereby </w:t>
      </w:r>
      <w:r w:rsidR="00961C1D">
        <w:rPr>
          <w:sz w:val="24"/>
          <w:szCs w:val="24"/>
        </w:rPr>
        <w:t>waive</w:t>
      </w:r>
      <w:bookmarkStart w:id="0" w:name="_GoBack"/>
      <w:bookmarkEnd w:id="0"/>
      <w:r w:rsidR="00961C1D">
        <w:rPr>
          <w:sz w:val="24"/>
          <w:szCs w:val="24"/>
        </w:rPr>
        <w:t xml:space="preserve"> any and </w:t>
      </w:r>
      <w:r w:rsidR="00840096" w:rsidRPr="00425CC8">
        <w:rPr>
          <w:sz w:val="24"/>
          <w:szCs w:val="24"/>
        </w:rPr>
        <w:t xml:space="preserve">all claims </w:t>
      </w:r>
      <w:r w:rsidR="00961C1D">
        <w:rPr>
          <w:sz w:val="24"/>
          <w:szCs w:val="24"/>
        </w:rPr>
        <w:t xml:space="preserve">against the other </w:t>
      </w:r>
      <w:r w:rsidR="00840096" w:rsidRPr="00425CC8">
        <w:rPr>
          <w:sz w:val="24"/>
          <w:szCs w:val="24"/>
        </w:rPr>
        <w:t>whether in tort, contract or otherwise, a</w:t>
      </w:r>
      <w:r w:rsidR="00961C1D">
        <w:rPr>
          <w:sz w:val="24"/>
          <w:szCs w:val="24"/>
        </w:rPr>
        <w:t xml:space="preserve">rising out of or related to </w:t>
      </w:r>
      <w:r w:rsidR="00961C1D">
        <w:rPr>
          <w:sz w:val="24"/>
          <w:szCs w:val="24"/>
        </w:rPr>
        <w:lastRenderedPageBreak/>
        <w:t>COVID-19</w:t>
      </w:r>
      <w:r>
        <w:rPr>
          <w:sz w:val="24"/>
          <w:szCs w:val="24"/>
        </w:rPr>
        <w:t>, including, but not limited to potential exposure or transmission to the virus, and or violation of any state, local, or federal government guidelines, regulations, or laws as it pertains to same.</w:t>
      </w:r>
      <w:r w:rsidR="00961C1D">
        <w:rPr>
          <w:sz w:val="24"/>
          <w:szCs w:val="24"/>
        </w:rPr>
        <w:t xml:space="preserve">  </w:t>
      </w:r>
      <w:r w:rsidR="00961C1D" w:rsidRPr="00425CC8">
        <w:rPr>
          <w:sz w:val="24"/>
          <w:szCs w:val="24"/>
        </w:rPr>
        <w:t xml:space="preserve">This </w:t>
      </w:r>
      <w:r w:rsidR="00E173E6">
        <w:rPr>
          <w:sz w:val="24"/>
          <w:szCs w:val="24"/>
        </w:rPr>
        <w:t xml:space="preserve">waiver </w:t>
      </w:r>
      <w:r w:rsidR="00961C1D" w:rsidRPr="00425CC8">
        <w:rPr>
          <w:sz w:val="24"/>
          <w:szCs w:val="24"/>
        </w:rPr>
        <w:t xml:space="preserve">is absolute and unconditional, </w:t>
      </w:r>
      <w:r w:rsidR="00961C1D">
        <w:rPr>
          <w:sz w:val="24"/>
          <w:szCs w:val="24"/>
        </w:rPr>
        <w:t>and applies whether or not the party</w:t>
      </w:r>
      <w:r w:rsidR="00961C1D" w:rsidRPr="00425CC8">
        <w:rPr>
          <w:sz w:val="24"/>
          <w:szCs w:val="24"/>
        </w:rPr>
        <w:t xml:space="preserve"> has knowledge of any potential cause of action for such claims.  </w:t>
      </w:r>
      <w:r>
        <w:rPr>
          <w:sz w:val="24"/>
          <w:szCs w:val="24"/>
        </w:rPr>
        <w:t>This waiver additionally applies to their heirs, legal representatives, and successors and anyone else</w:t>
      </w:r>
      <w:r w:rsidR="00315DCF">
        <w:rPr>
          <w:sz w:val="24"/>
          <w:szCs w:val="24"/>
        </w:rPr>
        <w:t xml:space="preserve"> claiming under them.</w:t>
      </w:r>
    </w:p>
    <w:p w14:paraId="1E142BDB" w14:textId="77777777" w:rsidR="00034475" w:rsidRDefault="00034475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6E3375F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sz w:val="24"/>
          <w:szCs w:val="24"/>
        </w:rPr>
        <w:t xml:space="preserve">Dated: </w:t>
      </w:r>
    </w:p>
    <w:p w14:paraId="55CFDD93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i/>
          <w:iCs/>
          <w:sz w:val="24"/>
          <w:szCs w:val="24"/>
        </w:rPr>
        <w:t xml:space="preserve">[Name of </w:t>
      </w:r>
      <w:r w:rsidR="00315DCF">
        <w:rPr>
          <w:rFonts w:ascii="Times New Roman" w:hAnsi="Times New Roman" w:cs="Times New Roman"/>
          <w:i/>
          <w:iCs/>
          <w:sz w:val="24"/>
          <w:szCs w:val="24"/>
        </w:rPr>
        <w:t>Remodeler’s</w:t>
      </w:r>
      <w:r w:rsidRPr="000F330F">
        <w:rPr>
          <w:rFonts w:ascii="Times New Roman" w:hAnsi="Times New Roman" w:cs="Times New Roman"/>
          <w:i/>
          <w:iCs/>
          <w:sz w:val="24"/>
          <w:szCs w:val="24"/>
        </w:rPr>
        <w:t xml:space="preserve"> company]</w:t>
      </w:r>
      <w:r w:rsidRPr="000F3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34BC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5F17CC17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i/>
          <w:iCs/>
          <w:sz w:val="24"/>
          <w:szCs w:val="24"/>
        </w:rPr>
        <w:t xml:space="preserve">[Name of </w:t>
      </w:r>
      <w:r w:rsidR="00315DCF">
        <w:rPr>
          <w:rFonts w:ascii="Times New Roman" w:hAnsi="Times New Roman" w:cs="Times New Roman"/>
          <w:i/>
          <w:iCs/>
          <w:sz w:val="24"/>
          <w:szCs w:val="24"/>
        </w:rPr>
        <w:t>Remodeler</w:t>
      </w:r>
      <w:r w:rsidRPr="000F330F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F3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663F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sz w:val="24"/>
          <w:szCs w:val="24"/>
        </w:rPr>
        <w:t xml:space="preserve">Dated: </w:t>
      </w:r>
    </w:p>
    <w:p w14:paraId="4A485B33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i/>
          <w:iCs/>
          <w:sz w:val="24"/>
          <w:szCs w:val="24"/>
        </w:rPr>
        <w:t>[Name of homeowner 1]</w:t>
      </w:r>
      <w:r w:rsidRPr="000F3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F84F9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sz w:val="24"/>
          <w:szCs w:val="24"/>
        </w:rPr>
        <w:t xml:space="preserve">Dated: </w:t>
      </w:r>
    </w:p>
    <w:p w14:paraId="1DFD2F4F" w14:textId="77777777" w:rsidR="000F330F" w:rsidRPr="000F330F" w:rsidRDefault="000F330F" w:rsidP="000F33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F330F">
        <w:rPr>
          <w:rFonts w:ascii="Times New Roman" w:hAnsi="Times New Roman" w:cs="Times New Roman"/>
          <w:i/>
          <w:iCs/>
          <w:sz w:val="24"/>
          <w:szCs w:val="24"/>
        </w:rPr>
        <w:t>[Name of homeowner 2]</w:t>
      </w:r>
    </w:p>
    <w:p w14:paraId="150C9DED" w14:textId="77777777" w:rsidR="00B65AE7" w:rsidRDefault="00B65AE7"/>
    <w:p w14:paraId="7D9D4C19" w14:textId="627CED55" w:rsidR="00126DDD" w:rsidRPr="00126DDD" w:rsidRDefault="00126DDD">
      <w:pPr>
        <w:rPr>
          <w:b/>
          <w:sz w:val="28"/>
          <w:szCs w:val="28"/>
        </w:rPr>
      </w:pPr>
      <w:r w:rsidRPr="00126DDD">
        <w:rPr>
          <w:b/>
          <w:sz w:val="28"/>
          <w:szCs w:val="28"/>
        </w:rPr>
        <w:t>NOTICE AND DISCLAIMER</w:t>
      </w:r>
    </w:p>
    <w:p w14:paraId="167D5D9C" w14:textId="145CC32E" w:rsidR="00126DDD" w:rsidRPr="002A26C1" w:rsidRDefault="003D4869">
      <w:pPr>
        <w:rPr>
          <w:rFonts w:cs="Times New Roman"/>
          <w:sz w:val="24"/>
          <w:szCs w:val="24"/>
        </w:rPr>
      </w:pPr>
      <w:r w:rsidRPr="002A26C1">
        <w:rPr>
          <w:sz w:val="24"/>
          <w:szCs w:val="24"/>
        </w:rPr>
        <w:t>No general information or legal tool can fit every circumstance, accordingly</w:t>
      </w:r>
      <w:r w:rsidRPr="002A26C1">
        <w:rPr>
          <w:rFonts w:cs="Times New Roman"/>
          <w:sz w:val="24"/>
          <w:szCs w:val="24"/>
        </w:rPr>
        <w:t xml:space="preserve"> </w:t>
      </w:r>
      <w:r w:rsidR="00126DDD" w:rsidRPr="002A26C1">
        <w:rPr>
          <w:rFonts w:cs="Times New Roman"/>
          <w:sz w:val="24"/>
          <w:szCs w:val="24"/>
        </w:rPr>
        <w:t xml:space="preserve">this information should not be used as a substitute for consultation with professional advisers who are qualified and competent to render such advice and services.  </w:t>
      </w:r>
      <w:r w:rsidR="00AC79BE" w:rsidRPr="002A26C1">
        <w:rPr>
          <w:rFonts w:cs="Arial"/>
          <w:sz w:val="24"/>
          <w:szCs w:val="24"/>
        </w:rPr>
        <w:t xml:space="preserve">For these reasons, and because the endorsement of contract documents can entail significant responsibilities and legal consequences, </w:t>
      </w:r>
      <w:r w:rsidR="002A26C1">
        <w:rPr>
          <w:rFonts w:cs="Arial"/>
          <w:sz w:val="24"/>
          <w:szCs w:val="24"/>
        </w:rPr>
        <w:t>b</w:t>
      </w:r>
      <w:r w:rsidR="00126DDD" w:rsidRPr="002A26C1">
        <w:rPr>
          <w:rFonts w:cs="Times New Roman"/>
          <w:sz w:val="24"/>
          <w:szCs w:val="24"/>
        </w:rPr>
        <w:t xml:space="preserve">efore making any decision or taking any action, </w:t>
      </w:r>
      <w:r w:rsidR="00AC79BE" w:rsidRPr="002A26C1">
        <w:rPr>
          <w:rFonts w:cs="Arial"/>
          <w:sz w:val="24"/>
          <w:szCs w:val="24"/>
        </w:rPr>
        <w:t>it is recommended that an experienced attorney be consulted for advice on questions regarding proper usage.</w:t>
      </w:r>
    </w:p>
    <w:p w14:paraId="22F330BD" w14:textId="2492E6F7" w:rsidR="0002031C" w:rsidRPr="002A26C1" w:rsidRDefault="0002031C">
      <w:pPr>
        <w:rPr>
          <w:sz w:val="24"/>
          <w:szCs w:val="24"/>
        </w:rPr>
      </w:pPr>
      <w:r w:rsidRPr="002A26C1">
        <w:rPr>
          <w:rFonts w:cs="Arial"/>
          <w:b/>
          <w:sz w:val="24"/>
          <w:szCs w:val="24"/>
        </w:rPr>
        <w:t>BE ADVISED</w:t>
      </w:r>
      <w:r w:rsidRPr="002A26C1">
        <w:rPr>
          <w:rFonts w:cs="Arial"/>
          <w:sz w:val="24"/>
          <w:szCs w:val="24"/>
        </w:rPr>
        <w:t xml:space="preserve"> that some states mandate specific language or notices to be included in residential contracts, and by law may also require a certain location, font size, bold type, and/or capitalization for said language or notices. </w:t>
      </w:r>
    </w:p>
    <w:sectPr w:rsidR="0002031C" w:rsidRPr="002A26C1" w:rsidSect="00B65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357BA" w16cid:durableId="222879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0EABC" w14:textId="77777777" w:rsidR="00551445" w:rsidRDefault="00551445" w:rsidP="00230F69">
      <w:pPr>
        <w:spacing w:after="0" w:line="240" w:lineRule="auto"/>
      </w:pPr>
      <w:r>
        <w:separator/>
      </w:r>
    </w:p>
  </w:endnote>
  <w:endnote w:type="continuationSeparator" w:id="0">
    <w:p w14:paraId="1B42225F" w14:textId="77777777" w:rsidR="00551445" w:rsidRDefault="00551445" w:rsidP="0023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A8DC" w14:textId="77777777" w:rsidR="00551445" w:rsidRDefault="00551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A364" w14:textId="77777777" w:rsidR="00551445" w:rsidRDefault="00551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6EB56" w14:textId="77777777" w:rsidR="00551445" w:rsidRDefault="00551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2EBF5" w14:textId="77777777" w:rsidR="00551445" w:rsidRDefault="00551445" w:rsidP="00230F69">
      <w:pPr>
        <w:spacing w:after="0" w:line="240" w:lineRule="auto"/>
      </w:pPr>
      <w:r>
        <w:separator/>
      </w:r>
    </w:p>
  </w:footnote>
  <w:footnote w:type="continuationSeparator" w:id="0">
    <w:p w14:paraId="49D08F35" w14:textId="77777777" w:rsidR="00551445" w:rsidRDefault="00551445" w:rsidP="0023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BBEE" w14:textId="77777777" w:rsidR="00551445" w:rsidRDefault="00551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9CD8" w14:textId="60BE2BF6" w:rsidR="00551445" w:rsidRDefault="00551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6E54" w14:textId="77777777" w:rsidR="00551445" w:rsidRDefault="00551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7CCA"/>
    <w:multiLevelType w:val="hybridMultilevel"/>
    <w:tmpl w:val="56B0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F"/>
    <w:rsid w:val="0002031C"/>
    <w:rsid w:val="00034475"/>
    <w:rsid w:val="000F330F"/>
    <w:rsid w:val="00126DDD"/>
    <w:rsid w:val="00126FAF"/>
    <w:rsid w:val="0016116A"/>
    <w:rsid w:val="001B0459"/>
    <w:rsid w:val="001B2D0E"/>
    <w:rsid w:val="00230F69"/>
    <w:rsid w:val="00256504"/>
    <w:rsid w:val="00287776"/>
    <w:rsid w:val="002A1094"/>
    <w:rsid w:val="002A26C1"/>
    <w:rsid w:val="002E1DE8"/>
    <w:rsid w:val="002E2CBB"/>
    <w:rsid w:val="00315DCF"/>
    <w:rsid w:val="003D4869"/>
    <w:rsid w:val="004753ED"/>
    <w:rsid w:val="004A6F0B"/>
    <w:rsid w:val="00551445"/>
    <w:rsid w:val="007501B6"/>
    <w:rsid w:val="008370A6"/>
    <w:rsid w:val="00840096"/>
    <w:rsid w:val="009048B5"/>
    <w:rsid w:val="00961C1D"/>
    <w:rsid w:val="009643AA"/>
    <w:rsid w:val="009E3FF7"/>
    <w:rsid w:val="00A122B0"/>
    <w:rsid w:val="00AC79BE"/>
    <w:rsid w:val="00B65AE7"/>
    <w:rsid w:val="00C200EF"/>
    <w:rsid w:val="00D43B5B"/>
    <w:rsid w:val="00DB3077"/>
    <w:rsid w:val="00E173E6"/>
    <w:rsid w:val="00E65A33"/>
    <w:rsid w:val="00EE42E7"/>
    <w:rsid w:val="00F16DEF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C5832"/>
  <w15:chartTrackingRefBased/>
  <w15:docId w15:val="{B6187236-49D7-48F9-BD25-F940E90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5A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A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69"/>
  </w:style>
  <w:style w:type="paragraph" w:styleId="Footer">
    <w:name w:val="footer"/>
    <w:basedOn w:val="Normal"/>
    <w:link w:val="FooterChar"/>
    <w:uiPriority w:val="99"/>
    <w:unhideWhenUsed/>
    <w:rsid w:val="0023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ymptoms-testing/symptom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about/transmission.html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12642E4</Template>
  <TotalTime>133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NAHB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Jaffe, David</dc:creator>
  <cp:keywords/>
  <dc:description/>
  <cp:lastModifiedBy>Jaffe, David</cp:lastModifiedBy>
  <cp:revision>20</cp:revision>
  <dcterms:created xsi:type="dcterms:W3CDTF">2020-03-27T13:20:00Z</dcterms:created>
  <dcterms:modified xsi:type="dcterms:W3CDTF">2020-03-27T19:15:00Z</dcterms:modified>
</cp:coreProperties>
</file>