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The Workforce Development Plan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i w:val="1"/>
          <w:sz w:val="40"/>
          <w:szCs w:val="40"/>
        </w:rPr>
      </w:pP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2024 - 2026</w:t>
      </w:r>
    </w:p>
    <w:p w:rsidR="00000000" w:rsidDel="00000000" w:rsidP="00000000" w:rsidRDefault="00000000" w:rsidRPr="00000000" w14:paraId="00000003">
      <w:pPr>
        <w:spacing w:line="240" w:lineRule="auto"/>
        <w:ind w:left="720" w:firstLine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0" w:firstLine="0"/>
        <w:rPr>
          <w:b w:val="1"/>
          <w:sz w:val="27"/>
          <w:szCs w:val="27"/>
        </w:rPr>
      </w:pPr>
      <w:r w:rsidDel="00000000" w:rsidR="00000000" w:rsidRPr="00000000">
        <w:rPr>
          <w:b w:val="1"/>
          <w:color w:val="4a86e8"/>
          <w:sz w:val="36"/>
          <w:szCs w:val="36"/>
          <w:rtl w:val="0"/>
        </w:rPr>
        <w:t xml:space="preserve">Background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10380"/>
        <w:tblGridChange w:id="0">
          <w:tblGrid>
            <w:gridCol w:w="2580"/>
            <w:gridCol w:w="103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HBA Name / Contact Information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Labor Market Data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Link to the analysis of the labor market review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Consider things like: Community Demographics, Education Data, and Industry Projections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Provide a brief summary of what was discovered and include any information that is pertinent to this plan.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Member Needs/Feedback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Provide a brief summary of feedback discovered from member meetings and/or surveys that helps identify members needs, wants, and challenges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SWOT analysis Results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Link to the SWOT analysis results conducted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Provide a brief summary of what was discovered and include any information that is pertinent to this plan. </w:t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color w:val="4a86e8"/>
          <w:sz w:val="28"/>
          <w:szCs w:val="28"/>
        </w:rPr>
      </w:pPr>
      <w:r w:rsidDel="00000000" w:rsidR="00000000" w:rsidRPr="00000000">
        <w:rPr>
          <w:b w:val="1"/>
          <w:color w:val="4a86e8"/>
          <w:sz w:val="36"/>
          <w:szCs w:val="36"/>
          <w:rtl w:val="0"/>
        </w:rPr>
        <w:t xml:space="preserve">The Strategic Direction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10380"/>
        <w:tblGridChange w:id="0">
          <w:tblGrid>
            <w:gridCol w:w="2580"/>
            <w:gridCol w:w="103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Vision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community that has a highly skilled and competitive construction workforce that meets the needs of employers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Goal(s)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Strengthen the relationship with CTE programs to promote careers in construction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Increase the number of non-traditional individuals in the building trades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Increase overall promotion of skilled trades careers through events, social media, and workforce champions</w:t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4a86e8"/>
          <w:sz w:val="36"/>
          <w:szCs w:val="36"/>
          <w:rtl w:val="0"/>
        </w:rPr>
        <w:t xml:space="preserve">The Action Plan(s)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9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2100"/>
        <w:gridCol w:w="2295"/>
        <w:gridCol w:w="1920"/>
        <w:gridCol w:w="1755"/>
        <w:gridCol w:w="1755"/>
        <w:gridCol w:w="1500"/>
        <w:tblGridChange w:id="0">
          <w:tblGrid>
            <w:gridCol w:w="1605"/>
            <w:gridCol w:w="2100"/>
            <w:gridCol w:w="2295"/>
            <w:gridCol w:w="1920"/>
            <w:gridCol w:w="1755"/>
            <w:gridCol w:w="1755"/>
            <w:gridCol w:w="15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Goal #1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Strengthen the relationship with CTE programs to promote careers in construction through partnerships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Metrics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 of school partnerships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 of member companies that provide internships/co-ops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 of events we participated in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 of students we impacted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Short or Long Term?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Strategies to meet 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Resources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Lead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Timeline/ Due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Status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Assign members to connect to specific schools to offer work-based learning engagement opportunities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List of CTE pathways/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programs with contacts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 Employer’s Guide to CTE Partnerships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Increase the number of member companies that offer co-ops and paid internships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Increase industry representation at school and local youth events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9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2100"/>
        <w:gridCol w:w="2295"/>
        <w:gridCol w:w="1665"/>
        <w:gridCol w:w="2010"/>
        <w:gridCol w:w="1755"/>
        <w:gridCol w:w="1500"/>
        <w:tblGridChange w:id="0">
          <w:tblGrid>
            <w:gridCol w:w="1605"/>
            <w:gridCol w:w="2100"/>
            <w:gridCol w:w="2295"/>
            <w:gridCol w:w="1665"/>
            <w:gridCol w:w="2010"/>
            <w:gridCol w:w="1755"/>
            <w:gridCol w:w="15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Goal #2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Increase the number of non-traditional individuals in the building trades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Metrics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 of diverse ambassadors identified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 of partnerships created to attract diverse workforce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 of events we participated in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Short or Long Term?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Strategies to meet 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Resources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Lead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Timeline/ Due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Status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diverse volunteers from member companies and have them serve as ambassadors when working with schools, community organizations, and at events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 marketing strategy to promote diversity to raise awareness of existing programs and opportunities.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Partner with local community organizations (One-stops, Urban Leagues, Chambers, Workforce Boards, etc.) to promote the building trades and highlight career opportunities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widowControl w:val="0"/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29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2055"/>
        <w:gridCol w:w="1845"/>
        <w:gridCol w:w="1845"/>
        <w:gridCol w:w="2280"/>
        <w:gridCol w:w="1755"/>
        <w:gridCol w:w="1500"/>
        <w:tblGridChange w:id="0">
          <w:tblGrid>
            <w:gridCol w:w="1650"/>
            <w:gridCol w:w="2055"/>
            <w:gridCol w:w="1845"/>
            <w:gridCol w:w="1845"/>
            <w:gridCol w:w="2280"/>
            <w:gridCol w:w="1755"/>
            <w:gridCol w:w="15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Goal #3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left="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Increase overall promotion of skilled trades careers through events, social media, and workforce champions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Metrics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Communications plan created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Toolkit created</w:t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 of Workforce Champions identified</w:t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 of events we participated in</w:t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applicable: # of media hits, local media spots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Short or Long Term?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Strategies to meet 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Resources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Lead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Timeline/ Due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Status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a group of workforce champions who serve as ambassadors at events, on local news,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Create a communications plan to identify strategies to reach target audiences (parents, youth, existing workforce, community organizations,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Provide members with a media kit that includes messaging and basic tools to help them tell their story to the local media and on social media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list of community events where HBA Champions can have a presence (Local fairs, picnics,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